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120"/>
      </w:pPr>
      <w:r>
        <w:rPr>
          <w:rFonts w:ascii="Calibri" w:cs="Calibri" w:eastAsia="Calibri" w:hAnsi="Calibri"/>
          <w:b/>
          <w:bCs/>
          <w:color w:val="115E59"/>
        </w:rPr>
        <w:t xml:space="preserve">Before &amp; After Airflow Report</w:t>
      </w:r>
    </w:p>
    <w:p>
      <w:pPr>
        <w:spacing w:after="140"/>
      </w:pPr>
      <w:r>
        <w:rPr>
          <w:rFonts w:ascii="Calibri" w:cs="Calibri" w:eastAsia="Calibri" w:hAnsi="Calibri"/>
        </w:rPr>
        <w:t xml:space="preserve">Record comparable measurements and the work completed. Leave a copy with the customer.</w:t>
      </w:r>
    </w:p>
    <w:tbl>
      <w:tblPr>
        <w:tblW w:type="pct" w:w="500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180"/>
        <w:gridCol w:w="6756"/>
      </w:tblGrid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Customer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[CUSTOMER NAME]</w:t>
            </w:r>
          </w:p>
        </w:tc>
      </w:tr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Service address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[SERVICE ADDRESS]</w:t>
            </w:r>
          </w:p>
        </w:tc>
      </w:tr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Service date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[DATE]</w:t>
            </w:r>
          </w:p>
        </w:tc>
      </w:tr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Technician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[TECHNICIAN NAME]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115E59"/>
        </w:rPr>
        <w:t xml:space="preserve">Measurement conditions</w:t>
      </w:r>
    </w:p>
    <w:p>
      <w:pPr>
        <w:spacing w:after="140"/>
      </w:pPr>
      <w:r>
        <w:rPr>
          <w:rFonts w:ascii="Calibri" w:cs="Calibri" w:eastAsia="Calibri" w:hAnsi="Calibri"/>
        </w:rPr>
        <w:t xml:space="preserve">Keep these the same every time, so this year's reading can be compared to next year's.</w:t>
      </w:r>
    </w:p>
    <w:tbl>
      <w:tblPr>
        <w:tblW w:type="pct" w:w="500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180"/>
        <w:gridCol w:w="6756"/>
      </w:tblGrid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Measured at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Exterior vent cap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Dryer outlet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Other: ______</w:t>
            </w:r>
          </w:p>
        </w:tc>
      </w:tr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Instrument &amp; units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[ANEMOMETER MODEL] ·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m/s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ft/min</w:t>
            </w:r>
          </w:p>
        </w:tc>
      </w:tr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Dryer setting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Air-only / no heat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Other: ______</w:t>
            </w:r>
          </w:p>
        </w:tc>
      </w:tr>
      <w:tr>
        <w:tc>
          <w:tcPr>
            <w:tcW w:type="pct" w:w="160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Vent exits through</w:t>
            </w:r>
          </w:p>
        </w:tc>
        <w:tc>
          <w:tcPr>
            <w:tcW w:type="pct" w:w="34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Side wall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Roof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Other: ______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115E59"/>
        </w:rPr>
        <w:t xml:space="preserve">Readings</w:t>
      </w:r>
    </w:p>
    <w:tbl>
      <w:tblPr>
        <w:tblW w:type="pct" w:w="5000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3279"/>
        <w:gridCol w:w="3279"/>
        <w:gridCol w:w="3279"/>
      </w:tblGrid>
      <w:tr>
        <w:trPr>
          <w:tblHeader/>
        </w:trPr>
        <w:tc>
          <w:tcPr>
            <w:tcW w:type="pct" w:w="165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Measurement</w:t>
            </w:r>
          </w:p>
        </w:tc>
        <w:tc>
          <w:tcPr>
            <w:tcW w:type="pct" w:w="165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Before</w:t>
            </w:r>
          </w:p>
        </w:tc>
        <w:tc>
          <w:tcPr>
            <w:tcW w:type="pct" w:w="1650"/>
            <w:shd w:fill="F1F5F9" w:color="auto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</w:rPr>
              <w:t xml:space="preserve">After</w:t>
            </w:r>
          </w:p>
        </w:tc>
      </w:tr>
      <w:tr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Airflow reading</w:t>
            </w:r>
          </w:p>
        </w:tc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/>
        </w:tc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/>
        </w:tc>
      </w:tr>
      <w:tr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Time measured</w:t>
            </w:r>
          </w:p>
        </w:tc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/>
        </w:tc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/>
        </w:tc>
      </w:tr>
      <w:tr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Lint trap clean at start?</w:t>
            </w:r>
          </w:p>
        </w:tc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Yes </w:t>
            </w:r>
            <w:r>
              <w:rPr>
                <w:rFonts w:ascii="Segoe UI Symbol" w:cs="Segoe UI Symbol" w:eastAsia="Segoe UI Symbol" w:hAnsi="Segoe UI Symbol"/>
              </w:rPr>
              <w:t xml:space="preserve">☐</w:t>
            </w:r>
            <w:r>
              <w:rPr>
                <w:rFonts w:ascii="Calibri" w:cs="Calibri" w:eastAsia="Calibri" w:hAnsi="Calibri"/>
              </w:rPr>
              <w:t xml:space="preserve"> No</w:t>
            </w:r>
          </w:p>
        </w:tc>
        <w:tc>
          <w:tcPr>
            <w:tcW w:type="pct" w:w="165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</w:rPr>
              <w:t xml:space="preserve">—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115E59"/>
        </w:rPr>
        <w:t xml:space="preserve">Work completed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Disconnected and reconnected the dryer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Brushed and vacuumed the reachable duct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Cleaned the exterior vent cap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Checked the exterior flap opens freely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Other: 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115E59"/>
        </w:rPr>
        <w:t xml:space="preserve">What we found</w:t>
      </w:r>
    </w:p>
    <w:p>
      <w:pPr>
        <w:pBdr>
          <w:bottom w:val="single" w:color="CBD5E1" w:sz="6" w:space="1"/>
        </w:pBdr>
        <w:spacing w:after="200" w:before="120"/>
      </w:pPr>
    </w:p>
    <w:p>
      <w:pPr>
        <w:pBdr>
          <w:bottom w:val="single" w:color="CBD5E1" w:sz="6" w:space="1"/>
        </w:pBdr>
        <w:spacing w:after="200" w:before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color w:val="115E59"/>
        </w:rPr>
        <w:t xml:space="preserve">Recommendations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Next cleaning: </w:t>
      </w:r>
      <w:r>
        <w:rPr>
          <w:rFonts w:ascii="Calibri" w:cs="Calibri" w:eastAsia="Calibri" w:hAnsi="Calibri"/>
          <w:b/>
          <w:bCs/>
        </w:rPr>
        <w:t xml:space="preserve">[MONTH / YEAR]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Replace transition duct behind the dryer</w:t>
      </w:r>
    </w:p>
    <w:p>
      <w:pPr>
        <w:spacing w:after="60"/>
        <w:ind w:left="240"/>
      </w:pPr>
      <w:r>
        <w:rPr>
          <w:rFonts w:ascii="Segoe UI Symbol" w:cs="Segoe UI Symbol" w:eastAsia="Segoe UI Symbol" w:hAnsi="Segoe UI Symbol"/>
        </w:rPr>
        <w:t xml:space="preserve">☐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</w:rPr>
        <w:t xml:space="preserve">Other: ______</w:t>
      </w:r>
    </w:p>
    <w:p>
      <w:pPr>
        <w:pBdr>
          <w:bottom w:val="single" w:color="CBD5E1" w:sz="6" w:space="1"/>
        </w:pBdr>
        <w:spacing w:after="200" w:before="120"/>
      </w:pPr>
    </w:p>
    <w:p>
      <w:pPr>
        <w:spacing w:after="140"/>
      </w:pPr>
      <w:r>
        <w:rPr>
          <w:rFonts w:ascii="Calibri" w:cs="Calibri" w:eastAsia="Calibri" w:hAnsi="Calibri"/>
          <w:i/>
          <w:iCs/>
        </w:rPr>
        <w:t xml:space="preserve">Compare readings only when they were taken with the same instrument, units, location and dryer setting. An airflow reading on its own does not certify a dryer or vent as safe.</w:t>
      </w:r>
    </w:p>
    <w:p>
      <w:pPr>
        <w:spacing w:after="140"/>
      </w:pPr>
      <w:r>
        <w:rPr>
          <w:rFonts w:ascii="Calibri" w:cs="Calibri" w:eastAsia="Calibri" w:hAnsi="Calibri"/>
        </w:rPr>
        <w:t xml:space="preserve">[BUSINESS NAME] · [PHONE] · [WEBSITE]</w:t>
      </w:r>
    </w:p>
    <w:sectPr>
      <w:headerReference w:type="default" r:id="rId6"/>
      <w:footerReference w:type="default" r:id="rId7"/>
      <w:pgSz w:w="12240" w:h="15840" w:orient="portrait"/>
      <w:pgMar w:top="1080" w:right="1152" w:bottom="1080" w:left="1152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4748B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&amp; After Airflow Report</dc:title>
  <dc:creator>Dryer Vent Biz</dc:creator>
  <cp:lastModifiedBy>Un-named</cp:lastModifiedBy>
  <cp:revision>1</cp:revision>
  <dcterms:created xsi:type="dcterms:W3CDTF">2026-10-17T18:58:50.923Z</dcterms:created>
  <dcterms:modified xsi:type="dcterms:W3CDTF">2026-10-17T18:58:50.923Z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